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EE" w:rsidRPr="00C358EE" w:rsidRDefault="00C358EE" w:rsidP="00C358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358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HUBUNGAN ANTARA KEBIASAAN MEROKOK DENGAN STROKE HEMORAGIK BERDASARKAN PEMERIKSAAN CT-SCAN KEPALA</w:t>
      </w:r>
    </w:p>
    <w:p w:rsidR="00C358EE" w:rsidRPr="00C358EE" w:rsidRDefault="00C358EE" w:rsidP="00C358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358EE">
        <w:rPr>
          <w:rFonts w:ascii="Times New Roman" w:eastAsia="Times New Roman" w:hAnsi="Times New Roman" w:cs="Times New Roman"/>
          <w:b/>
          <w:bCs/>
          <w:sz w:val="36"/>
          <w:szCs w:val="36"/>
        </w:rPr>
        <w:t>Abstract</w:t>
      </w:r>
    </w:p>
    <w:p w:rsidR="00C358EE" w:rsidRPr="00C358EE" w:rsidRDefault="00C358EE" w:rsidP="00C358E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Tito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Pradipta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, G0007231, 2010. </w:t>
      </w:r>
      <w:proofErr w:type="spellStart"/>
      <w:proofErr w:type="gramStart"/>
      <w:r w:rsidRPr="00C358EE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Kebiasaan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Merokok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Stroke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Hemoragik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Ct-Scan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58EE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Kedokteran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Sebelas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Surakarta.</w:t>
      </w:r>
      <w:proofErr w:type="gram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kebiasaan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merokok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kejadian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stroke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hemoragik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CT-Scan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desain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cross sectional,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diambil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Fixed disease sampling,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mengambil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Radiologi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Saraf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RSUD Dr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Moewardi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Surakarta. </w:t>
      </w:r>
      <w:proofErr w:type="spellStart"/>
      <w:proofErr w:type="gramStart"/>
      <w:r w:rsidRPr="00C358EE">
        <w:rPr>
          <w:rFonts w:ascii="Times New Roman" w:eastAsia="Times New Roman" w:hAnsi="Times New Roman" w:cs="Times New Roman"/>
          <w:sz w:val="24"/>
          <w:szCs w:val="24"/>
        </w:rPr>
        <w:t>Instrumentasi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disertai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pertanyaan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medis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status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pasien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CT-Scan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hipotesis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Chi square test (X2)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taraf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signifikansi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(α) = 0,05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didapatkan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angka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probabilitas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0,833,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statistik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Odd Ratio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0,875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Confidence Interval 0,253 – 3,028.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Simpulan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: Dari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disimpulkan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bermakna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kebiasaan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merokok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stroke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hemoragik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pemeriksaan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CT-Scan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Kata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kunci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Merokok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– Stroke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Hemoragik</w:t>
      </w:r>
      <w:proofErr w:type="spellEnd"/>
      <w:r w:rsidRPr="00C358EE">
        <w:rPr>
          <w:rFonts w:ascii="Times New Roman" w:eastAsia="Times New Roman" w:hAnsi="Times New Roman" w:cs="Times New Roman"/>
          <w:sz w:val="24"/>
          <w:szCs w:val="24"/>
        </w:rPr>
        <w:t xml:space="preserve"> – CT-Scan </w:t>
      </w:r>
      <w:proofErr w:type="spellStart"/>
      <w:r w:rsidRPr="00C358EE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</w:p>
    <w:p w:rsidR="00597469" w:rsidRDefault="00597469"/>
    <w:sectPr w:rsidR="00597469" w:rsidSect="00597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8EE"/>
    <w:rsid w:val="0023375D"/>
    <w:rsid w:val="002458E9"/>
    <w:rsid w:val="00493C8B"/>
    <w:rsid w:val="00597469"/>
    <w:rsid w:val="00A94242"/>
    <w:rsid w:val="00C3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469"/>
  </w:style>
  <w:style w:type="paragraph" w:styleId="Heading1">
    <w:name w:val="heading 1"/>
    <w:basedOn w:val="Normal"/>
    <w:link w:val="Heading1Char"/>
    <w:uiPriority w:val="9"/>
    <w:qFormat/>
    <w:rsid w:val="00C35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35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8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358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3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rsonname">
    <w:name w:val="person_name"/>
    <w:basedOn w:val="DefaultParagraphFont"/>
    <w:rsid w:val="00C358EE"/>
  </w:style>
  <w:style w:type="character" w:styleId="Emphasis">
    <w:name w:val="Emphasis"/>
    <w:basedOn w:val="DefaultParagraphFont"/>
    <w:uiPriority w:val="20"/>
    <w:qFormat/>
    <w:rsid w:val="00C358E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358EE"/>
    <w:rPr>
      <w:color w:val="0000FF"/>
      <w:u w:val="single"/>
    </w:rPr>
  </w:style>
  <w:style w:type="character" w:customStyle="1" w:styleId="epdocumentcitation">
    <w:name w:val="ep_document_citation"/>
    <w:basedOn w:val="DefaultParagraphFont"/>
    <w:rsid w:val="00C358EE"/>
  </w:style>
  <w:style w:type="paragraph" w:styleId="BalloonText">
    <w:name w:val="Balloon Text"/>
    <w:basedOn w:val="Normal"/>
    <w:link w:val="BalloonTextChar"/>
    <w:uiPriority w:val="99"/>
    <w:semiHidden/>
    <w:unhideWhenUsed/>
    <w:rsid w:val="00C3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>diakov.net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motto5an</dc:creator>
  <cp:lastModifiedBy>FMIPA</cp:lastModifiedBy>
  <cp:revision>2</cp:revision>
  <dcterms:created xsi:type="dcterms:W3CDTF">2016-02-20T01:23:00Z</dcterms:created>
  <dcterms:modified xsi:type="dcterms:W3CDTF">2016-02-20T01:23:00Z</dcterms:modified>
</cp:coreProperties>
</file>